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F6" w:rsidRPr="007260F6" w:rsidRDefault="007260F6" w:rsidP="007260F6">
      <w:pPr>
        <w:jc w:val="center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КОРРУПЦИЯ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- </w:t>
      </w: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АКТУАЛЬНАЯ ПРОБЛЕМА СОВРЕМЕННОЙ РОССИИ</w:t>
      </w:r>
    </w:p>
    <w:p w:rsidR="007260F6" w:rsidRPr="007260F6" w:rsidRDefault="007260F6" w:rsidP="007260F6">
      <w:pPr>
        <w:ind w:firstLine="708"/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Одной из главных проблем в современном российском обществе и государстве на данный момент является коррупция. Именно она существенно замедляет темп развития экономики в Российской Федерации, а также приводит к тому, что граждане перестают доверять не только отдельным должностным лицам, но и государству в целом. Итогом постоянно увеличивающейся коррупции становятся и экономический кризис, и четко выраженная социальная дифференциация общества. В настоящее время именно борьба с коррупцией является приоритетным направлением деятельности Правительства РФ.</w:t>
      </w:r>
    </w:p>
    <w:p w:rsidR="007260F6" w:rsidRPr="007260F6" w:rsidRDefault="007260F6" w:rsidP="007260F6">
      <w:pP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Проблема коррупции является достаточно актуальной, так как в российском обществе коррупция проникла во все сферы жизнедеятельности граждан: от государственного управления до жилищно-коммунального хозяйства и образовательных учреждений. </w:t>
      </w:r>
    </w:p>
    <w:p w:rsidR="007260F6" w:rsidRPr="007260F6" w:rsidRDefault="007260F6" w:rsidP="007260F6">
      <w:pP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Согласно законодательству РФ, видами волеизъявления граждан являются: референдумы, свободные выборы народных представителей (Президента РФ, депутатов Государственной Думы Федерального Собрания, депутатов представительных органов субъектов федерации и народных представителей местного самоуправления), а также контроль граждан и их объединений за деятельностью органов государственной власти и местного самоуправления, депутатов и должностных лиц государственного аппарата</w:t>
      </w:r>
      <w:proofErr w:type="gramStart"/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Кроме того, в</w:t>
      </w: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ажнейшим нормативно-правовым актом в данной сфере является Федеральный закон Российской Федерации от 25 декабря 2008 г. N 273-ФЗ «О противодействии коррупции»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.</w:t>
      </w: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Установление основных принципов противодействия коррупции, правовых и организационны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х</w:t>
      </w: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основ предупреждения коррупции и борьбы с ней, минимизации и ликвидации последствий коррупционных правонарушений Федеральным законом РФ.</w:t>
      </w:r>
    </w:p>
    <w:p w:rsidR="007260F6" w:rsidRPr="007260F6" w:rsidRDefault="007260F6" w:rsidP="007260F6">
      <w:pP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Решение проблемы коррупции в России, </w:t>
      </w:r>
      <w:proofErr w:type="gramStart"/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безусловно</w:t>
      </w:r>
      <w:proofErr w:type="gramEnd"/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будет способствовать разрешению еще нескольких проблем, тесно связанных и влияющих друг на друга. </w:t>
      </w:r>
    </w:p>
    <w:p w:rsidR="007260F6" w:rsidRDefault="007260F6" w:rsidP="007260F6">
      <w:pP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К</w:t>
      </w:r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оррупция очень сложная и «больная» тема для России. Тем не менее, избавиться от нее у страны есть возможности и методы. Их необходимо объединить, для результативного применения различных мер, а также вести постоянную и жесткую борьбу. А </w:t>
      </w:r>
      <w:proofErr w:type="gramStart"/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также, как</w:t>
      </w:r>
      <w:proofErr w:type="gramEnd"/>
      <w:r w:rsidRPr="007260F6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отметил Президент Российской Федерации Путин В.В.: «Неприятие к нарушению закона должно воспитываться со школьной скамьи — и в школах, и в высших учебных заведениях, и в средних учебных заведениях, и, конечно, на работе и в семье. Ну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жно всегда об этом помнить»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</w:p>
    <w:p w:rsidR="00AB7E58" w:rsidRPr="007260F6" w:rsidRDefault="00AB7E58" w:rsidP="007260F6">
      <w:pP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ru-RU"/>
        </w:rPr>
        <w:t>Зеленодольский территориальный орган Госалкогольинспекции РТ, 22.09.2023г.</w:t>
      </w:r>
      <w:bookmarkStart w:id="0" w:name="_GoBack"/>
      <w:bookmarkEnd w:id="0"/>
    </w:p>
    <w:p w:rsidR="00696086" w:rsidRPr="007260F6" w:rsidRDefault="00696086" w:rsidP="007260F6"/>
    <w:sectPr w:rsidR="00696086" w:rsidRPr="0072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AA"/>
    <w:rsid w:val="000D78AA"/>
    <w:rsid w:val="004E4382"/>
    <w:rsid w:val="00696086"/>
    <w:rsid w:val="007260F6"/>
    <w:rsid w:val="00A3665D"/>
    <w:rsid w:val="00AB7E58"/>
    <w:rsid w:val="00E0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</w:divsChild>
    </w:div>
    <w:div w:id="78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2023-09-22T05:32:00Z</dcterms:created>
  <dcterms:modified xsi:type="dcterms:W3CDTF">2023-09-22T06:21:00Z</dcterms:modified>
</cp:coreProperties>
</file>